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b/>
          <w:bCs/>
          <w:sz w:val="36"/>
          <w:szCs w:val="36"/>
          <w:lang w:eastAsia="zh-CN"/>
        </w:rPr>
      </w:pPr>
      <w:r>
        <w:rPr>
          <w:rFonts w:hint="eastAsia" w:ascii="黑体" w:hAnsi="黑体" w:eastAsia="黑体" w:cs="黑体"/>
          <w:b/>
          <w:bCs/>
          <w:sz w:val="36"/>
          <w:szCs w:val="36"/>
        </w:rPr>
        <w:t>第</w:t>
      </w:r>
      <w:r>
        <w:rPr>
          <w:rFonts w:hint="eastAsia" w:ascii="黑体" w:hAnsi="黑体" w:eastAsia="黑体" w:cs="黑体"/>
          <w:b/>
          <w:bCs/>
          <w:sz w:val="36"/>
          <w:szCs w:val="36"/>
          <w:lang w:val="en-US" w:eastAsia="zh-CN"/>
        </w:rPr>
        <w:t>2</w:t>
      </w:r>
      <w:r>
        <w:rPr>
          <w:rFonts w:hint="eastAsia" w:ascii="黑体" w:hAnsi="黑体" w:eastAsia="黑体" w:cs="黑体"/>
          <w:b/>
          <w:bCs/>
          <w:sz w:val="36"/>
          <w:szCs w:val="36"/>
        </w:rPr>
        <w:t>课</w:t>
      </w:r>
      <w:r>
        <w:rPr>
          <w:rFonts w:hint="eastAsia" w:ascii="黑体" w:hAnsi="黑体" w:eastAsia="黑体" w:cs="黑体"/>
          <w:b/>
          <w:bCs/>
          <w:sz w:val="36"/>
          <w:szCs w:val="36"/>
          <w:lang w:eastAsia="zh-CN"/>
        </w:rPr>
        <w:t xml:space="preserve"> 从“贞观之治”到“开元盛世”</w:t>
      </w:r>
    </w:p>
    <w:p>
      <w:pPr>
        <w:keepNext w:val="0"/>
        <w:keepLines w:val="0"/>
        <w:pageBreakBefore w:val="0"/>
        <w:kinsoku/>
        <w:wordWrap/>
        <w:overflowPunct/>
        <w:topLinePunct w:val="0"/>
        <w:autoSpaceDE/>
        <w:autoSpaceDN/>
        <w:bidi w:val="0"/>
        <w:adjustRightInd/>
        <w:snapToGrid/>
        <w:spacing w:line="360" w:lineRule="auto"/>
        <w:ind w:right="0" w:rightChars="0" w:firstLine="2640" w:firstLineChars="1100"/>
        <w:textAlignment w:val="auto"/>
        <w:outlineLvl w:val="9"/>
        <w:rPr>
          <w:rFonts w:ascii="宋体" w:hAnsi="宋体"/>
          <w:sz w:val="24"/>
        </w:rPr>
      </w:pPr>
      <w:r>
        <w:rPr>
          <w:rFonts w:hint="eastAsia" w:ascii="宋体" w:hAnsi="宋体"/>
          <w:sz w:val="24"/>
        </w:rPr>
        <w:t>班级</w:t>
      </w:r>
      <w:r>
        <w:rPr>
          <w:rFonts w:ascii="宋体" w:hAnsi="宋体"/>
          <w:sz w:val="24"/>
        </w:rPr>
        <w:t xml:space="preserve">__________ </w:t>
      </w:r>
      <w:r>
        <w:rPr>
          <w:rFonts w:hint="eastAsia" w:ascii="宋体" w:hAnsi="宋体"/>
          <w:sz w:val="24"/>
          <w:lang w:val="en-US" w:eastAsia="zh-CN"/>
        </w:rPr>
        <w:t xml:space="preserve">           </w:t>
      </w:r>
      <w:r>
        <w:rPr>
          <w:rFonts w:hint="eastAsia" w:ascii="宋体" w:hAnsi="宋体"/>
          <w:sz w:val="24"/>
        </w:rPr>
        <w:t>姓名</w:t>
      </w:r>
      <w:r>
        <w:rPr>
          <w:rFonts w:ascii="宋体" w:hAnsi="宋体"/>
          <w:sz w:val="24"/>
        </w:rPr>
        <w:t xml:space="preserve">__________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学习目标</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1.了解唐太宗、武则天和唐玄宗登基称帝的史实</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2.识记“贞观之治”与“开元盛世”出现的原因和表现</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3.理解武则天的统治对“开元盛世”的奠基作用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学习重点</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贞观之治、开元盛世局面形成的原因</w:t>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学习难点</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对唐太宗、武则天、唐玄宗进行正确、全面的评价</w:t>
      </w:r>
      <w:r>
        <w:rPr>
          <w:rFonts w:hint="eastAsia" w:asciiTheme="minorEastAsia" w:hAnsiTheme="minorEastAsia" w:eastAsiaTheme="minorEastAsia" w:cstheme="minorEastAsia"/>
          <w:sz w:val="24"/>
          <w:szCs w:val="24"/>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学习过程</w:t>
      </w:r>
      <w:r>
        <w:rPr>
          <w:rFonts w:hint="eastAsia" w:asciiTheme="minorEastAsia" w:hAnsiTheme="minorEastAsia" w:eastAsiaTheme="minorEastAsia" w:cstheme="minorEastAsia"/>
          <w:sz w:val="24"/>
          <w:szCs w:val="24"/>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b/>
          <w:bCs/>
          <w:sz w:val="24"/>
          <w:szCs w:val="24"/>
        </w:rPr>
        <w:t>自主学习</w:t>
      </w:r>
    </w:p>
    <w:p>
      <w:pPr>
        <w:pStyle w:val="3"/>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val="en-US" w:eastAsia="zh-CN"/>
        </w:rPr>
        <w:t>.</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eastAsia="zh-CN"/>
        </w:rPr>
        <w:t>李渊</w:t>
      </w:r>
      <w:r>
        <w:rPr>
          <w:rFonts w:hint="eastAsia" w:asciiTheme="minorEastAsia" w:hAnsiTheme="minorEastAsia" w:eastAsiaTheme="minorEastAsia" w:cstheme="minorEastAsia"/>
          <w:sz w:val="24"/>
          <w:szCs w:val="24"/>
        </w:rPr>
        <w:t>称帝，建立唐朝，定都</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p>
    <w:p>
      <w:pPr>
        <w:pStyle w:val="3"/>
        <w:spacing w:line="360" w:lineRule="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626年，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即位。次年改年号为“</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”，他就是历史上著名的</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p>
    <w:p>
      <w:pPr>
        <w:pStyle w:val="3"/>
        <w:spacing w:line="360" w:lineRule="auto"/>
        <w:ind w:left="240" w:hanging="240" w:hangingChars="1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3.（1)</w:t>
      </w:r>
      <w:r>
        <w:rPr>
          <w:rFonts w:hint="eastAsia" w:asciiTheme="minorEastAsia" w:hAnsiTheme="minorEastAsia" w:eastAsiaTheme="minorEastAsia" w:cstheme="minorEastAsia"/>
          <w:sz w:val="24"/>
          <w:szCs w:val="24"/>
          <w:lang w:val="en-US" w:eastAsia="zh-CN"/>
        </w:rPr>
        <w:t>政治上</w:t>
      </w:r>
      <w:r>
        <w:rPr>
          <w:rFonts w:hint="eastAsia" w:asciiTheme="minorEastAsia" w:hAnsiTheme="minorEastAsia" w:eastAsiaTheme="minorEastAsia" w:cstheme="minorEastAsia"/>
          <w:sz w:val="24"/>
          <w:szCs w:val="24"/>
        </w:rPr>
        <w:t>进一步完善</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；制定</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，减省刑罚；增加科举考试科目，</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逐渐成为最重要的科目；严格考</w:t>
      </w:r>
      <w:r>
        <w:rPr>
          <w:rFonts w:hint="eastAsia" w:asciiTheme="minorEastAsia" w:hAnsiTheme="minorEastAsia" w:cstheme="minorEastAsia"/>
          <w:sz w:val="24"/>
          <w:szCs w:val="24"/>
          <w:lang w:eastAsia="zh-CN"/>
        </w:rPr>
        <w:t>察</w:t>
      </w:r>
      <w:r>
        <w:rPr>
          <w:rFonts w:hint="eastAsia" w:asciiTheme="minorEastAsia" w:hAnsiTheme="minorEastAsia" w:eastAsiaTheme="minorEastAsia" w:cstheme="minorEastAsia"/>
          <w:sz w:val="24"/>
          <w:szCs w:val="24"/>
        </w:rPr>
        <w:t>各级官吏的</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经济上</w:t>
      </w:r>
      <w:r>
        <w:rPr>
          <w:rFonts w:hint="eastAsia" w:asciiTheme="minorEastAsia" w:hAnsiTheme="minorEastAsia" w:eastAsiaTheme="minorEastAsia" w:cstheme="minorEastAsia"/>
          <w:sz w:val="24"/>
          <w:szCs w:val="24"/>
        </w:rPr>
        <w:t>减轻人民的劳役负担，鼓励发展</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生产</w:t>
      </w:r>
      <w:r>
        <w:rPr>
          <w:rFonts w:hint="eastAsia" w:asciiTheme="minorEastAsia" w:hAnsiTheme="minorEastAsia" w:eastAsiaTheme="minorEastAsia" w:cstheme="minorEastAsia"/>
          <w:sz w:val="24"/>
          <w:szCs w:val="24"/>
          <w:lang w:eastAsia="zh-CN"/>
        </w:rPr>
        <w:t>。</w:t>
      </w:r>
    </w:p>
    <w:p>
      <w:pPr>
        <w:pStyle w:val="3"/>
        <w:spacing w:line="360" w:lineRule="auto"/>
        <w:ind w:left="240" w:hanging="240" w:hanging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4.唐太宗统治期间，</w:t>
      </w:r>
      <w:r>
        <w:rPr>
          <w:rFonts w:hint="eastAsia" w:asciiTheme="minorEastAsia" w:hAnsiTheme="minorEastAsia" w:eastAsiaTheme="minorEastAsia" w:cstheme="minorEastAsia"/>
          <w:sz w:val="24"/>
          <w:szCs w:val="24"/>
        </w:rPr>
        <w:t>政治比较清明，</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得到进一步发展，国力增强，文教昌盛</w:t>
      </w:r>
      <w:r>
        <w:rPr>
          <w:rFonts w:hint="eastAsia" w:asciiTheme="minorEastAsia" w:hAnsiTheme="minorEastAsia" w:eastAsiaTheme="minorEastAsia" w:cstheme="minorEastAsia"/>
          <w:sz w:val="24"/>
          <w:szCs w:val="24"/>
          <w:lang w:eastAsia="zh-CN"/>
        </w:rPr>
        <w:t>，历史上称之为“</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w:t>
      </w:r>
    </w:p>
    <w:p>
      <w:pPr>
        <w:pStyle w:val="3"/>
        <w:spacing w:line="360" w:lineRule="auto"/>
        <w:ind w:left="240" w:hanging="240" w:hanging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lang w:val="en-US" w:eastAsia="zh-CN"/>
        </w:rPr>
        <w:t>5</w:t>
      </w:r>
      <w:r>
        <w:rPr>
          <w:rFonts w:hint="eastAsia" w:asciiTheme="minorEastAsia" w:hAnsi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武则天</w:t>
      </w:r>
      <w:r>
        <w:rPr>
          <w:rFonts w:hint="eastAsia" w:asciiTheme="minorEastAsia" w:hAnsiTheme="minorEastAsia" w:eastAsiaTheme="minorEastAsia" w:cstheme="minorEastAsia"/>
          <w:b w:val="0"/>
          <w:bCs w:val="0"/>
          <w:sz w:val="24"/>
          <w:szCs w:val="24"/>
          <w:lang w:eastAsia="zh-CN"/>
        </w:rPr>
        <w:t>统治时期，</w:t>
      </w:r>
      <w:r>
        <w:rPr>
          <w:rFonts w:hint="eastAsia" w:asciiTheme="minorEastAsia" w:hAnsiTheme="minorEastAsia" w:eastAsiaTheme="minorEastAsia" w:cstheme="minorEastAsia"/>
          <w:sz w:val="24"/>
          <w:szCs w:val="24"/>
        </w:rPr>
        <w:t>打击敌对的</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；大力发展科举制，创立</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制度。推行贞观以来减轻人民负担的政策和措施，重视</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p>
    <w:p>
      <w:pPr>
        <w:pStyle w:val="3"/>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社会经济得以持续发展，边疆得到巩固和开拓。为后来“</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”局面的出现奠定了基础。</w:t>
      </w:r>
    </w:p>
    <w:p>
      <w:pPr>
        <w:pStyle w:val="3"/>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7.唐玄宗重用贤能，</w:t>
      </w:r>
      <w:r>
        <w:rPr>
          <w:rFonts w:hint="eastAsia" w:asciiTheme="minorEastAsia" w:hAnsiTheme="minorEastAsia" w:eastAsiaTheme="minorEastAsia" w:cstheme="minorEastAsia"/>
          <w:sz w:val="24"/>
          <w:szCs w:val="24"/>
        </w:rPr>
        <w:t>在贤相</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和宋璟的辅佐下，实行改革</w:t>
      </w:r>
      <w:r>
        <w:rPr>
          <w:rFonts w:hint="eastAsia" w:asciiTheme="minorEastAsia" w:hAnsiTheme="minorEastAsia" w:eastAsiaTheme="minorEastAsia" w:cstheme="minorEastAsia"/>
          <w:sz w:val="24"/>
          <w:szCs w:val="24"/>
          <w:lang w:eastAsia="zh-CN"/>
        </w:rPr>
        <w:t>。</w:t>
      </w:r>
    </w:p>
    <w:p>
      <w:pPr>
        <w:pStyle w:val="3"/>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整顿</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，裁减冗员；发展经济，改革</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；注重文教，编修经籍。</w:t>
      </w:r>
    </w:p>
    <w:p>
      <w:pPr>
        <w:pStyle w:val="3"/>
        <w:spacing w:line="360" w:lineRule="auto"/>
        <w:ind w:left="240" w:hanging="240" w:hanging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9.唐玄宗在位前期年号为“</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唐朝的国力达到前所未有的强大，进入了</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时期</w:t>
      </w:r>
      <w:r>
        <w:rPr>
          <w:rFonts w:hint="eastAsia" w:asciiTheme="minorEastAsia" w:hAnsiTheme="minorEastAsia" w:eastAsiaTheme="minorEastAsia" w:cstheme="minorEastAsia"/>
          <w:sz w:val="24"/>
          <w:szCs w:val="24"/>
          <w:lang w:eastAsia="zh-CN"/>
        </w:rPr>
        <w:t>，历史上称为“开元盛世”。</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二、</w:t>
      </w:r>
      <w:r>
        <w:rPr>
          <w:rFonts w:hint="eastAsia" w:asciiTheme="minorEastAsia" w:hAnsiTheme="minorEastAsia" w:eastAsiaTheme="minorEastAsia" w:cstheme="minorEastAsia"/>
          <w:b/>
          <w:bCs/>
          <w:sz w:val="24"/>
          <w:szCs w:val="24"/>
        </w:rPr>
        <w:t>合作探究</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想一想，盛世局面的的表现都有哪些？“贞观之治”出现的原因是什么？</w:t>
      </w: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三、</w:t>
      </w:r>
      <w:r>
        <w:rPr>
          <w:rFonts w:hint="eastAsia" w:asciiTheme="minorEastAsia" w:hAnsiTheme="minorEastAsia" w:eastAsiaTheme="minorEastAsia" w:cstheme="minorEastAsia"/>
          <w:b/>
          <w:bCs/>
          <w:sz w:val="24"/>
          <w:szCs w:val="24"/>
        </w:rPr>
        <w:t>练习巩固</w:t>
      </w:r>
    </w:p>
    <w:p>
      <w:pPr>
        <w:spacing w:line="360" w:lineRule="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1.这一年，中国历史上又一次朝代更替，告别了短暂的隋朝，赢来了繁盛的唐朝，这一年</w:t>
      </w:r>
    </w:p>
    <w:p>
      <w:pPr>
        <w:spacing w:line="360" w:lineRule="auto"/>
        <w:ind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是（      ）</w:t>
      </w:r>
    </w:p>
    <w:p>
      <w:pPr>
        <w:spacing w:line="360" w:lineRule="auto"/>
        <w:ind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A.581年            B.589年              C.618年              D.626年</w:t>
      </w:r>
    </w:p>
    <w:p>
      <w:pPr>
        <w:numPr>
          <w:ilvl w:val="0"/>
          <w:numId w:val="1"/>
        </w:numPr>
        <w:spacing w:line="360" w:lineRule="auto"/>
        <w:ind w:left="240" w:hanging="240" w:hanging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毛泽东在《沁园春</w:t>
      </w:r>
      <w:r>
        <w:rPr>
          <w:rFonts w:hint="eastAsia" w:ascii="宋体" w:hAnsi="宋体" w:eastAsia="宋体" w:cs="宋体"/>
          <w:sz w:val="24"/>
          <w:szCs w:val="24"/>
          <w:lang w:val="en-US" w:eastAsia="zh-CN"/>
        </w:rPr>
        <w:t>•</w:t>
      </w:r>
      <w:r>
        <w:rPr>
          <w:rFonts w:hint="eastAsia" w:asciiTheme="minorEastAsia" w:hAnsiTheme="minorEastAsia" w:cstheme="minorEastAsia"/>
          <w:sz w:val="24"/>
          <w:szCs w:val="24"/>
          <w:lang w:val="en-US" w:eastAsia="zh-CN"/>
        </w:rPr>
        <w:t>雪》中写道“惜秦皇汉武，略输文采；唐宗宋祖，稍逊风骚”，这里“唐宗”指的是（      ）</w:t>
      </w:r>
    </w:p>
    <w:p>
      <w:pPr>
        <w:numPr>
          <w:ilvl w:val="0"/>
          <w:numId w:val="0"/>
        </w:numPr>
        <w:spacing w:line="360" w:lineRule="auto"/>
        <w:ind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A.唐太宗            B.唐高宗             C.唐中宗              D.唐玄宗</w:t>
      </w:r>
    </w:p>
    <w:p>
      <w:pPr>
        <w:numPr>
          <w:ilvl w:val="0"/>
          <w:numId w:val="0"/>
        </w:numPr>
        <w:spacing w:line="360" w:lineRule="auto"/>
        <w:ind w:left="240" w:hanging="240" w:hanging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3.在唐太宗统治时期有一位大臣，前后向唐太宗进谏二百多次，是著名的谏臣。以至于在他死后，唐太宗说：“</w:t>
      </w:r>
      <w:r>
        <w:rPr>
          <w:rStyle w:val="5"/>
          <w:rFonts w:hint="eastAsia" w:asciiTheme="minorEastAsia" w:hAnsiTheme="minorEastAsia" w:eastAsiaTheme="minorEastAsia" w:cstheme="minorEastAsia"/>
          <w:b w:val="0"/>
          <w:i w:val="0"/>
          <w:caps w:val="0"/>
          <w:color w:val="000000" w:themeColor="text1"/>
          <w:spacing w:val="0"/>
          <w:sz w:val="24"/>
          <w:szCs w:val="24"/>
          <w:shd w:val="clear" w:fill="FFFFFF"/>
          <w14:textFill>
            <w14:solidFill>
              <w14:schemeClr w14:val="tx1"/>
            </w14:solidFill>
          </w14:textFill>
        </w:rPr>
        <w:t>以铜为镜</w:t>
      </w:r>
      <w:r>
        <w:rPr>
          <w:rFonts w:hint="eastAsia" w:asciiTheme="minorEastAsia" w:hAnsiTheme="minorEastAsia" w:eastAsiaTheme="minorEastAsia" w:cstheme="minorEastAsia"/>
          <w:b w:val="0"/>
          <w:i w:val="0"/>
          <w:caps w:val="0"/>
          <w:color w:val="000000" w:themeColor="text1"/>
          <w:spacing w:val="0"/>
          <w:sz w:val="24"/>
          <w:szCs w:val="24"/>
          <w:shd w:val="clear" w:fill="FFFFFF"/>
          <w14:textFill>
            <w14:solidFill>
              <w14:schemeClr w14:val="tx1"/>
            </w14:solidFill>
          </w14:textFill>
        </w:rPr>
        <w:t>,可以正衣冠;以</w:t>
      </w:r>
      <w:r>
        <w:rPr>
          <w:rFonts w:hint="eastAsia" w:asciiTheme="minorEastAsia" w:hAnsiTheme="minorEastAsia" w:eastAsiaTheme="minorEastAsia" w:cstheme="minorEastAsia"/>
          <w:b w:val="0"/>
          <w:i w:val="0"/>
          <w:caps w:val="0"/>
          <w:color w:val="000000" w:themeColor="text1"/>
          <w:spacing w:val="0"/>
          <w:sz w:val="24"/>
          <w:szCs w:val="24"/>
          <w:shd w:val="clear" w:fill="FFFFFF"/>
          <w:lang w:eastAsia="zh-CN"/>
          <w14:textFill>
            <w14:solidFill>
              <w14:schemeClr w14:val="tx1"/>
            </w14:solidFill>
          </w14:textFill>
        </w:rPr>
        <w:t>史</w:t>
      </w:r>
      <w:r>
        <w:rPr>
          <w:rFonts w:hint="eastAsia" w:asciiTheme="minorEastAsia" w:hAnsiTheme="minorEastAsia" w:eastAsiaTheme="minorEastAsia" w:cstheme="minorEastAsia"/>
          <w:b w:val="0"/>
          <w:i w:val="0"/>
          <w:caps w:val="0"/>
          <w:color w:val="000000" w:themeColor="text1"/>
          <w:spacing w:val="0"/>
          <w:sz w:val="24"/>
          <w:szCs w:val="24"/>
          <w:shd w:val="clear" w:fill="FFFFFF"/>
          <w14:textFill>
            <w14:solidFill>
              <w14:schemeClr w14:val="tx1"/>
            </w14:solidFill>
          </w14:textFill>
        </w:rPr>
        <w:t>为镜,可以知兴替;以人为镜,可以知得失</w:t>
      </w:r>
      <w:r>
        <w:rPr>
          <w:rFonts w:hint="eastAsia" w:asciiTheme="minorEastAsia" w:hAnsiTheme="minorEastAsia" w:cstheme="minorEastAsia"/>
          <w:b w:val="0"/>
          <w:i w:val="0"/>
          <w:caps w:val="0"/>
          <w:color w:val="000000" w:themeColor="text1"/>
          <w:spacing w:val="0"/>
          <w:sz w:val="24"/>
          <w:szCs w:val="24"/>
          <w:shd w:val="clear" w:fill="FFFFFF"/>
          <w:lang w:eastAsia="zh-CN"/>
          <w14:textFill>
            <w14:solidFill>
              <w14:schemeClr w14:val="tx1"/>
            </w14:solidFill>
          </w14:textFill>
        </w:rPr>
        <w:t>。我现在失去了一面镜子啊。”他说的这位大臣是（</w:t>
      </w:r>
      <w:r>
        <w:rPr>
          <w:rFonts w:hint="eastAsia" w:asciiTheme="minorEastAsia" w:hAnsiTheme="minorEastAsia" w:cstheme="minorEastAsia"/>
          <w:b w:val="0"/>
          <w:i w:val="0"/>
          <w:caps w:val="0"/>
          <w:color w:val="000000" w:themeColor="text1"/>
          <w:spacing w:val="0"/>
          <w:sz w:val="24"/>
          <w:szCs w:val="24"/>
          <w:shd w:val="clear" w:fill="FFFFFF"/>
          <w:lang w:val="en-US" w:eastAsia="zh-CN"/>
          <w14:textFill>
            <w14:solidFill>
              <w14:schemeClr w14:val="tx1"/>
            </w14:solidFill>
          </w14:textFill>
        </w:rPr>
        <w:t xml:space="preserve">      ）</w:t>
      </w:r>
    </w:p>
    <w:p>
      <w:pPr>
        <w:numPr>
          <w:ilvl w:val="0"/>
          <w:numId w:val="0"/>
        </w:numPr>
        <w:spacing w:line="360" w:lineRule="auto"/>
        <w:ind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A.长孙无忌          B.杜如晦              C.房玄龄             D.魏征</w:t>
      </w:r>
    </w:p>
    <w:p>
      <w:pPr>
        <w:numPr>
          <w:ilvl w:val="0"/>
          <w:numId w:val="0"/>
        </w:numPr>
        <w:spacing w:line="360" w:lineRule="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4.她是中国历史上唯一的女皇帝，有人曾评价她“政启开元，治宏贞观”。她是（      ）</w:t>
      </w:r>
    </w:p>
    <w:p>
      <w:pPr>
        <w:numPr>
          <w:ilvl w:val="0"/>
          <w:numId w:val="0"/>
        </w:numPr>
        <w:spacing w:line="360" w:lineRule="auto"/>
        <w:ind w:leftChars="-100" w:firstLine="480" w:firstLineChars="2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A.吕后              B.慈禧                C.武则天             D.王昭君</w:t>
      </w:r>
    </w:p>
    <w:p>
      <w:pPr>
        <w:numPr>
          <w:ilvl w:val="0"/>
          <w:numId w:val="0"/>
        </w:numPr>
        <w:spacing w:line="360" w:lineRule="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5.所谓年号是指中国历代帝王即位后用以纪年的名号，那么“开元”是谁的年号（      ）</w:t>
      </w:r>
    </w:p>
    <w:p>
      <w:pPr>
        <w:numPr>
          <w:ilvl w:val="0"/>
          <w:numId w:val="0"/>
        </w:numPr>
        <w:spacing w:line="360" w:lineRule="auto"/>
        <w:ind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A.唐高祖            B.唐高宗              C.武则天             D.唐玄宗</w:t>
      </w:r>
    </w:p>
    <w:p>
      <w:pPr>
        <w:numPr>
          <w:ilvl w:val="0"/>
          <w:numId w:val="0"/>
        </w:numPr>
        <w:spacing w:line="360" w:lineRule="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6.“开元盛世”和“贞观之治”的不同点是（      ）</w:t>
      </w:r>
    </w:p>
    <w:p>
      <w:pPr>
        <w:numPr>
          <w:ilvl w:val="0"/>
          <w:numId w:val="0"/>
        </w:numPr>
        <w:spacing w:line="360" w:lineRule="auto"/>
        <w:ind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A.唐朝进入全盛时期                        B.政治比较安定      </w:t>
      </w:r>
    </w:p>
    <w:p>
      <w:pPr>
        <w:numPr>
          <w:ilvl w:val="0"/>
          <w:numId w:val="0"/>
        </w:numPr>
        <w:spacing w:line="360" w:lineRule="auto"/>
        <w:ind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C.经济繁荣发展                            D.国力强盛</w:t>
      </w:r>
    </w:p>
    <w:p>
      <w:pPr>
        <w:numPr>
          <w:ilvl w:val="0"/>
          <w:numId w:val="2"/>
        </w:numPr>
        <w:spacing w:line="360" w:lineRule="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阅读材料，回答问题。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 w:afterAutospacing="0" w:line="360" w:lineRule="auto"/>
        <w:ind w:left="0" w:right="0" w:firstLine="0"/>
        <w:rPr>
          <w:rFonts w:hint="eastAsia" w:asciiTheme="minorEastAsia" w:hAnsiTheme="minorEastAsia" w:eastAsiaTheme="minorEastAsia" w:cstheme="minorEastAsia"/>
          <w:b w:val="0"/>
          <w:bCs/>
          <w:i w:val="0"/>
          <w:caps w:val="0"/>
          <w:color w:val="000000" w:themeColor="text1"/>
          <w:spacing w:val="0"/>
          <w:sz w:val="24"/>
          <w:szCs w:val="24"/>
          <w:u w:val="none"/>
          <w:shd w:val="clear" w:fill="FFFFFF"/>
          <w:lang w:eastAsia="zh-CN"/>
          <w14:textFill>
            <w14:solidFill>
              <w14:schemeClr w14:val="tx1"/>
            </w14:solidFill>
          </w14:textFill>
        </w:rPr>
      </w:pPr>
      <w:r>
        <w:rPr>
          <w:rFonts w:hint="eastAsia" w:asciiTheme="minorEastAsia" w:hAnsiTheme="minorEastAsia" w:cstheme="minorEastAsia"/>
          <w:b/>
          <w:bCs w:val="0"/>
          <w:sz w:val="24"/>
          <w:szCs w:val="24"/>
          <w:lang w:val="en-US" w:eastAsia="zh-CN"/>
        </w:rPr>
        <w:t xml:space="preserve">  材料一</w:t>
      </w:r>
      <w:r>
        <w:rPr>
          <w:rFonts w:hint="eastAsia" w:asciiTheme="minorEastAsia" w:hAnsiTheme="minorEastAsia" w:cstheme="minorEastAsia"/>
          <w:b w:val="0"/>
          <w:bCs/>
          <w:sz w:val="24"/>
          <w:szCs w:val="24"/>
          <w:lang w:val="en-US" w:eastAsia="zh-CN"/>
        </w:rPr>
        <w:t>：</w:t>
      </w:r>
      <w:r>
        <w:rPr>
          <w:rFonts w:hint="eastAsia" w:ascii="楷体" w:hAnsi="楷体" w:eastAsia="楷体" w:cs="楷体"/>
          <w:b w:val="0"/>
          <w:bCs/>
          <w:i w:val="0"/>
          <w:caps w:val="0"/>
          <w:color w:val="000000" w:themeColor="text1"/>
          <w:spacing w:val="0"/>
          <w:sz w:val="24"/>
          <w:szCs w:val="24"/>
          <w:u w:val="none"/>
          <w:shd w:val="clear" w:fill="FFFFFF"/>
          <w14:textFill>
            <w14:solidFill>
              <w14:schemeClr w14:val="tx1"/>
            </w14:solidFill>
          </w14:textFill>
        </w:rPr>
        <w:fldChar w:fldCharType="begin"/>
      </w:r>
      <w:r>
        <w:rPr>
          <w:rFonts w:hint="eastAsia" w:ascii="楷体" w:hAnsi="楷体" w:eastAsia="楷体" w:cs="楷体"/>
          <w:b w:val="0"/>
          <w:bCs/>
          <w:i w:val="0"/>
          <w:caps w:val="0"/>
          <w:color w:val="000000" w:themeColor="text1"/>
          <w:spacing w:val="0"/>
          <w:sz w:val="24"/>
          <w:szCs w:val="24"/>
          <w:u w:val="none"/>
          <w:shd w:val="clear" w:fill="FFFFFF"/>
          <w14:textFill>
            <w14:solidFill>
              <w14:schemeClr w14:val="tx1"/>
            </w14:solidFill>
          </w14:textFill>
        </w:rPr>
        <w:instrText xml:space="preserve"> HYPERLINK "http://www.baidu.com/link?url=WUrNbvBdoy4qoLdu4g_FK7jThCCU_6cRIQ29-1T9vCJOpSitcbCAM2BF7I5LdH3Irji5E_MEgihLMW2R8y-FbXVIOXGEd9xAbnmh7xNjGD3" \t "https://www.baidu.com/_blank" </w:instrText>
      </w:r>
      <w:r>
        <w:rPr>
          <w:rFonts w:hint="eastAsia" w:ascii="楷体" w:hAnsi="楷体" w:eastAsia="楷体" w:cs="楷体"/>
          <w:b w:val="0"/>
          <w:bCs/>
          <w:i w:val="0"/>
          <w:caps w:val="0"/>
          <w:color w:val="000000" w:themeColor="text1"/>
          <w:spacing w:val="0"/>
          <w:sz w:val="24"/>
          <w:szCs w:val="24"/>
          <w:u w:val="none"/>
          <w:shd w:val="clear" w:fill="FFFFFF"/>
          <w14:textFill>
            <w14:solidFill>
              <w14:schemeClr w14:val="tx1"/>
            </w14:solidFill>
          </w14:textFill>
        </w:rPr>
        <w:fldChar w:fldCharType="separate"/>
      </w:r>
      <w:r>
        <w:rPr>
          <w:rStyle w:val="6"/>
          <w:rFonts w:hint="eastAsia" w:ascii="楷体" w:hAnsi="楷体" w:eastAsia="楷体" w:cs="楷体"/>
          <w:b w:val="0"/>
          <w:bCs/>
          <w:i w:val="0"/>
          <w:caps w:val="0"/>
          <w:color w:val="000000" w:themeColor="text1"/>
          <w:spacing w:val="0"/>
          <w:sz w:val="24"/>
          <w:szCs w:val="24"/>
          <w:u w:val="none"/>
          <w:shd w:val="clear" w:fill="FFFFFF"/>
          <w14:textFill>
            <w14:solidFill>
              <w14:schemeClr w14:val="tx1"/>
            </w14:solidFill>
          </w14:textFill>
        </w:rPr>
        <w:t>舟所以比人君,水所以比黎庶,水能载舟,亦能覆舟</w:t>
      </w:r>
      <w:r>
        <w:rPr>
          <w:rFonts w:hint="eastAsia" w:ascii="楷体" w:hAnsi="楷体" w:eastAsia="楷体" w:cs="楷体"/>
          <w:b w:val="0"/>
          <w:bCs/>
          <w:i w:val="0"/>
          <w:caps w:val="0"/>
          <w:color w:val="000000" w:themeColor="text1"/>
          <w:spacing w:val="0"/>
          <w:sz w:val="24"/>
          <w:szCs w:val="24"/>
          <w:u w:val="none"/>
          <w:shd w:val="clear" w:fill="FFFFFF"/>
          <w14:textFill>
            <w14:solidFill>
              <w14:schemeClr w14:val="tx1"/>
            </w14:solidFill>
          </w14:textFill>
        </w:rPr>
        <w:fldChar w:fldCharType="end"/>
      </w:r>
      <w:r>
        <w:rPr>
          <w:rFonts w:hint="eastAsia" w:ascii="楷体" w:hAnsi="楷体" w:eastAsia="楷体" w:cs="楷体"/>
          <w:b w:val="0"/>
          <w:bCs/>
          <w:i w:val="0"/>
          <w:caps w:val="0"/>
          <w:color w:val="000000" w:themeColor="text1"/>
          <w:spacing w:val="0"/>
          <w:sz w:val="24"/>
          <w:szCs w:val="24"/>
          <w:u w:val="none"/>
          <w:shd w:val="clear" w:fill="FFFFFF"/>
          <w:lang w:eastAsia="zh-CN"/>
          <w14:textFill>
            <w14:solidFill>
              <w14:schemeClr w14:val="tx1"/>
            </w14:solidFill>
          </w14:textFill>
        </w:rPr>
        <w:t>。</w:t>
      </w:r>
    </w:p>
    <w:p>
      <w:pPr>
        <w:spacing w:line="360" w:lineRule="auto"/>
        <w:ind w:firstLine="241" w:firstLineChars="100"/>
        <w:rPr>
          <w:rFonts w:hint="eastAsia" w:asciiTheme="minorEastAsia" w:hAnsiTheme="minorEastAsia" w:cstheme="minorEastAsia"/>
          <w:b w:val="0"/>
          <w:bCs/>
          <w:i w:val="0"/>
          <w:caps w:val="0"/>
          <w:color w:val="000000" w:themeColor="text1"/>
          <w:spacing w:val="0"/>
          <w:sz w:val="24"/>
          <w:szCs w:val="24"/>
          <w:u w:val="none"/>
          <w:shd w:val="clear" w:fill="FFFFFF"/>
          <w:lang w:eastAsia="zh-CN"/>
          <w14:textFill>
            <w14:solidFill>
              <w14:schemeClr w14:val="tx1"/>
            </w14:solidFill>
          </w14:textFill>
        </w:rPr>
      </w:pPr>
      <w:r>
        <w:rPr>
          <w:rFonts w:hint="eastAsia" w:asciiTheme="minorEastAsia" w:hAnsiTheme="minorEastAsia" w:cstheme="minorEastAsia"/>
          <w:b/>
          <w:bCs w:val="0"/>
          <w:i w:val="0"/>
          <w:caps w:val="0"/>
          <w:color w:val="000000" w:themeColor="text1"/>
          <w:spacing w:val="0"/>
          <w:sz w:val="24"/>
          <w:szCs w:val="24"/>
          <w:u w:val="none"/>
          <w:shd w:val="clear" w:fill="FFFFFF"/>
          <w:lang w:eastAsia="zh-CN"/>
          <w14:textFill>
            <w14:solidFill>
              <w14:schemeClr w14:val="tx1"/>
            </w14:solidFill>
          </w14:textFill>
        </w:rPr>
        <w:t>材料二：</w:t>
      </w:r>
      <w:r>
        <w:rPr>
          <w:rFonts w:hint="eastAsia" w:ascii="楷体" w:hAnsi="楷体" w:eastAsia="楷体" w:cs="楷体"/>
          <w:b w:val="0"/>
          <w:bCs/>
          <w:i w:val="0"/>
          <w:caps w:val="0"/>
          <w:color w:val="000000" w:themeColor="text1"/>
          <w:spacing w:val="0"/>
          <w:sz w:val="24"/>
          <w:szCs w:val="24"/>
          <w:u w:val="none"/>
          <w:shd w:val="clear" w:fill="FFFFFF"/>
          <w:lang w:eastAsia="zh-CN"/>
          <w14:textFill>
            <w14:solidFill>
              <w14:schemeClr w14:val="tx1"/>
            </w14:solidFill>
          </w14:textFill>
        </w:rPr>
        <w:t>忆昔开元全盛日，小邑犹藏万家室。稻米流脂粟米白，公私仓廪俱丰实。</w:t>
      </w:r>
    </w:p>
    <w:p>
      <w:pPr>
        <w:numPr>
          <w:ilvl w:val="0"/>
          <w:numId w:val="3"/>
        </w:numPr>
        <w:spacing w:line="360" w:lineRule="auto"/>
        <w:rPr>
          <w:rFonts w:hint="eastAsia" w:asciiTheme="minorEastAsia" w:hAnsiTheme="minorEastAsia" w:cstheme="minorEastAsia"/>
          <w:b w:val="0"/>
          <w:bCs/>
          <w:i w:val="0"/>
          <w:caps w:val="0"/>
          <w:color w:val="000000" w:themeColor="text1"/>
          <w:spacing w:val="0"/>
          <w:sz w:val="24"/>
          <w:szCs w:val="24"/>
          <w:u w:val="none"/>
          <w:shd w:val="clear" w:fill="FFFFFF"/>
          <w:lang w:val="en-US" w:eastAsia="zh-CN"/>
          <w14:textFill>
            <w14:solidFill>
              <w14:schemeClr w14:val="tx1"/>
            </w14:solidFill>
          </w14:textFill>
        </w:rPr>
      </w:pPr>
      <w:r>
        <w:rPr>
          <w:rFonts w:hint="eastAsia" w:asciiTheme="minorEastAsia" w:hAnsiTheme="minorEastAsia" w:cstheme="minorEastAsia"/>
          <w:b w:val="0"/>
          <w:bCs/>
          <w:i w:val="0"/>
          <w:caps w:val="0"/>
          <w:color w:val="000000" w:themeColor="text1"/>
          <w:spacing w:val="0"/>
          <w:sz w:val="24"/>
          <w:szCs w:val="24"/>
          <w:u w:val="none"/>
          <w:shd w:val="clear" w:fill="FFFFFF"/>
          <w:lang w:val="en-US" w:eastAsia="zh-CN"/>
          <w14:textFill>
            <w14:solidFill>
              <w14:schemeClr w14:val="tx1"/>
            </w14:solidFill>
          </w14:textFill>
        </w:rPr>
        <w:t>材料一出自哪一位皇帝之口？他在位时形成了什么治世？采取了哪些治国措施？</w:t>
      </w:r>
    </w:p>
    <w:p>
      <w:pPr>
        <w:numPr>
          <w:ilvl w:val="0"/>
          <w:numId w:val="0"/>
        </w:numPr>
        <w:spacing w:line="360" w:lineRule="auto"/>
        <w:rPr>
          <w:rFonts w:hint="eastAsia" w:asciiTheme="minorEastAsia" w:hAnsiTheme="minorEastAsia" w:cstheme="minorEastAsia"/>
          <w:b w:val="0"/>
          <w:bCs/>
          <w:i w:val="0"/>
          <w:caps w:val="0"/>
          <w:color w:val="000000" w:themeColor="text1"/>
          <w:spacing w:val="0"/>
          <w:sz w:val="24"/>
          <w:szCs w:val="24"/>
          <w:u w:val="none"/>
          <w:shd w:val="clear" w:fill="FFFFFF"/>
          <w:lang w:val="en-US" w:eastAsia="zh-CN"/>
          <w14:textFill>
            <w14:solidFill>
              <w14:schemeClr w14:val="tx1"/>
            </w14:solidFill>
          </w14:textFill>
        </w:rPr>
      </w:pPr>
    </w:p>
    <w:p>
      <w:pPr>
        <w:numPr>
          <w:ilvl w:val="0"/>
          <w:numId w:val="0"/>
        </w:numPr>
        <w:spacing w:line="360" w:lineRule="auto"/>
        <w:rPr>
          <w:rFonts w:hint="eastAsia" w:asciiTheme="minorEastAsia" w:hAnsiTheme="minorEastAsia" w:cstheme="minorEastAsia"/>
          <w:b w:val="0"/>
          <w:bCs/>
          <w:i w:val="0"/>
          <w:caps w:val="0"/>
          <w:color w:val="000000" w:themeColor="text1"/>
          <w:spacing w:val="0"/>
          <w:sz w:val="24"/>
          <w:szCs w:val="24"/>
          <w:u w:val="none"/>
          <w:shd w:val="clear" w:fill="FFFFFF"/>
          <w:lang w:val="en-US" w:eastAsia="zh-CN"/>
          <w14:textFill>
            <w14:solidFill>
              <w14:schemeClr w14:val="tx1"/>
            </w14:solidFill>
          </w14:textFill>
        </w:rPr>
      </w:pPr>
    </w:p>
    <w:p>
      <w:pPr>
        <w:numPr>
          <w:ilvl w:val="0"/>
          <w:numId w:val="0"/>
        </w:numPr>
        <w:spacing w:line="360" w:lineRule="auto"/>
        <w:rPr>
          <w:rFonts w:hint="eastAsia" w:asciiTheme="minorEastAsia" w:hAnsiTheme="minorEastAsia" w:cstheme="minorEastAsia"/>
          <w:b w:val="0"/>
          <w:bCs/>
          <w:i w:val="0"/>
          <w:caps w:val="0"/>
          <w:color w:val="000000" w:themeColor="text1"/>
          <w:spacing w:val="0"/>
          <w:sz w:val="24"/>
          <w:szCs w:val="24"/>
          <w:u w:val="none"/>
          <w:shd w:val="clear" w:fill="FFFFFF"/>
          <w:lang w:val="en-US" w:eastAsia="zh-CN"/>
          <w14:textFill>
            <w14:solidFill>
              <w14:schemeClr w14:val="tx1"/>
            </w14:solidFill>
          </w14:textFill>
        </w:rPr>
      </w:pPr>
    </w:p>
    <w:p>
      <w:pPr>
        <w:numPr>
          <w:ilvl w:val="0"/>
          <w:numId w:val="0"/>
        </w:numPr>
        <w:spacing w:line="360" w:lineRule="auto"/>
        <w:rPr>
          <w:rFonts w:hint="eastAsia" w:asciiTheme="minorEastAsia" w:hAnsiTheme="minorEastAsia" w:cstheme="minorEastAsia"/>
          <w:b w:val="0"/>
          <w:bCs/>
          <w:i w:val="0"/>
          <w:caps w:val="0"/>
          <w:color w:val="000000" w:themeColor="text1"/>
          <w:spacing w:val="0"/>
          <w:sz w:val="24"/>
          <w:szCs w:val="24"/>
          <w:u w:val="none"/>
          <w:shd w:val="clear" w:fill="FFFFFF"/>
          <w:lang w:val="en-US" w:eastAsia="zh-CN"/>
          <w14:textFill>
            <w14:solidFill>
              <w14:schemeClr w14:val="tx1"/>
            </w14:solidFill>
          </w14:textFill>
        </w:rPr>
      </w:pPr>
      <w:r>
        <w:rPr>
          <w:rFonts w:hint="eastAsia" w:asciiTheme="minorEastAsia" w:hAnsiTheme="minorEastAsia" w:cstheme="minorEastAsia"/>
          <w:b w:val="0"/>
          <w:bCs/>
          <w:i w:val="0"/>
          <w:caps w:val="0"/>
          <w:color w:val="000000" w:themeColor="text1"/>
          <w:spacing w:val="0"/>
          <w:sz w:val="24"/>
          <w:szCs w:val="24"/>
          <w:u w:val="none"/>
          <w:shd w:val="clear" w:fill="FFFFFF"/>
          <w:lang w:val="en-US" w:eastAsia="zh-CN"/>
          <w14:textFill>
            <w14:solidFill>
              <w14:schemeClr w14:val="tx1"/>
            </w14:solidFill>
          </w14:textFill>
        </w:rPr>
        <w:t>（2）材料二反映了唐玄宗统治前期唐朝进入了什么时期？历史上称为什么？</w:t>
      </w:r>
    </w:p>
    <w:p>
      <w:pPr>
        <w:numPr>
          <w:ilvl w:val="0"/>
          <w:numId w:val="0"/>
        </w:numPr>
        <w:spacing w:line="360" w:lineRule="auto"/>
        <w:rPr>
          <w:rFonts w:hint="eastAsia" w:asciiTheme="minorEastAsia" w:hAnsiTheme="minorEastAsia" w:eastAsiaTheme="minorEastAsia" w:cstheme="minorEastAsia"/>
          <w:b/>
          <w:bCs/>
          <w:sz w:val="24"/>
          <w:szCs w:val="24"/>
          <w:lang w:eastAsia="zh-CN"/>
        </w:rPr>
      </w:pPr>
    </w:p>
    <w:p>
      <w:pPr>
        <w:numPr>
          <w:ilvl w:val="0"/>
          <w:numId w:val="0"/>
        </w:num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b/>
          <w:bCs/>
          <w:sz w:val="24"/>
          <w:szCs w:val="24"/>
        </w:rPr>
        <w:t>课后反思</w:t>
      </w:r>
    </w:p>
    <w:p>
      <w:pPr>
        <w:numPr>
          <w:ilvl w:val="0"/>
          <w:numId w:val="0"/>
        </w:numPr>
        <w:spacing w:line="360" w:lineRule="auto"/>
        <w:rPr>
          <w:rFonts w:hint="eastAsia" w:asciiTheme="minorEastAsia" w:hAnsiTheme="minorEastAsia" w:eastAsiaTheme="minorEastAsia" w:cstheme="minorEastAsia"/>
          <w:b/>
          <w:bCs/>
          <w:sz w:val="24"/>
          <w:szCs w:val="24"/>
          <w:lang w:eastAsia="zh-CN"/>
        </w:rPr>
      </w:pPr>
    </w:p>
    <w:p>
      <w:pPr>
        <w:numPr>
          <w:ilvl w:val="0"/>
          <w:numId w:val="0"/>
        </w:num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参考答案：</w:t>
      </w:r>
    </w:p>
    <w:p>
      <w:pPr>
        <w:numPr>
          <w:ilvl w:val="0"/>
          <w:numId w:val="0"/>
        </w:numPr>
        <w:spacing w:line="360" w:lineRule="auto"/>
        <w:ind w:left="240" w:hanging="240" w:hanging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一、1.618 长安 2.李世民 贞观 唐太宗 3.（1）三省六部制 法律 进士科 政绩 （2）农业 </w:t>
      </w:r>
    </w:p>
    <w:p>
      <w:pPr>
        <w:numPr>
          <w:ilvl w:val="0"/>
          <w:numId w:val="0"/>
        </w:numPr>
        <w:spacing w:line="360" w:lineRule="auto"/>
        <w:ind w:left="479" w:leftChars="228" w:firstLine="0" w:firstLineChars="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4.经济 贞观之治 5.官僚贵族 殿试 发展生产 6.开元盛世 7.姚崇 8.吏治 税制 9.开元 鼎盛</w:t>
      </w:r>
    </w:p>
    <w:p>
      <w:pPr>
        <w:numPr>
          <w:ilvl w:val="0"/>
          <w:numId w:val="4"/>
        </w:numPr>
        <w:spacing w:line="360" w:lineRule="auto"/>
        <w:ind w:left="240" w:hanging="240" w:hanging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政治比较清明；经济发展较快；国力逐步增强。隋朝创建的一系列政治制度和经济的繁荣为唐朝中央集权的加强和经济的发展创造了条件；唐初统治者吸取隋亡的教训，轻徭薄赋，提倡节俭；唐太宗的个人作用；广大劳动人民的积极劳动。</w:t>
      </w:r>
    </w:p>
    <w:p>
      <w:pPr>
        <w:numPr>
          <w:ilvl w:val="0"/>
          <w:numId w:val="0"/>
        </w:numPr>
        <w:spacing w:line="360" w:lineRule="auto"/>
        <w:ind w:leftChars="-100" w:firstLine="240" w:firstLineChars="10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三、1.C 2.A 3.D 4.C 5.D 6.A</w:t>
      </w:r>
    </w:p>
    <w:p>
      <w:pPr>
        <w:numPr>
          <w:ilvl w:val="0"/>
          <w:numId w:val="0"/>
        </w:numPr>
        <w:spacing w:line="360" w:lineRule="auto"/>
        <w:ind w:left="509" w:leftChars="14" w:hanging="480" w:hanging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7.（1）唐太宗。“贞观之治”。</w:t>
      </w:r>
      <w:r>
        <w:rPr>
          <w:rFonts w:hint="eastAsia" w:asciiTheme="minorEastAsia" w:hAnsiTheme="minorEastAsia" w:eastAsiaTheme="minorEastAsia" w:cstheme="minorEastAsia"/>
          <w:sz w:val="24"/>
          <w:szCs w:val="24"/>
          <w:lang w:val="en-US" w:eastAsia="zh-CN"/>
        </w:rPr>
        <w:t>政治上</w:t>
      </w:r>
      <w:r>
        <w:rPr>
          <w:rFonts w:hint="eastAsia" w:asciiTheme="minorEastAsia" w:hAnsiTheme="minorEastAsia" w:eastAsiaTheme="minorEastAsia" w:cstheme="minorEastAsia"/>
          <w:sz w:val="24"/>
          <w:szCs w:val="24"/>
        </w:rPr>
        <w:t>进一步完善</w:t>
      </w:r>
      <w:r>
        <w:rPr>
          <w:rFonts w:hint="eastAsia" w:asciiTheme="minorEastAsia" w:hAnsiTheme="minorEastAsia" w:cstheme="minorEastAsia"/>
          <w:sz w:val="24"/>
          <w:szCs w:val="24"/>
          <w:lang w:val="en-US" w:eastAsia="zh-CN"/>
        </w:rPr>
        <w:t>三省六部制</w:t>
      </w:r>
      <w:r>
        <w:rPr>
          <w:rFonts w:hint="eastAsia" w:asciiTheme="minorEastAsia" w:hAnsiTheme="minorEastAsia" w:eastAsiaTheme="minorEastAsia" w:cstheme="minorEastAsia"/>
          <w:sz w:val="24"/>
          <w:szCs w:val="24"/>
        </w:rPr>
        <w:t>；制定</w:t>
      </w:r>
      <w:r>
        <w:rPr>
          <w:rFonts w:hint="eastAsia" w:asciiTheme="minorEastAsia" w:hAnsiTheme="minorEastAsia" w:cstheme="minorEastAsia"/>
          <w:sz w:val="24"/>
          <w:szCs w:val="24"/>
          <w:lang w:eastAsia="zh-CN"/>
        </w:rPr>
        <w:t>法律</w:t>
      </w:r>
      <w:r>
        <w:rPr>
          <w:rFonts w:hint="eastAsia" w:asciiTheme="minorEastAsia" w:hAnsiTheme="minorEastAsia" w:eastAsiaTheme="minorEastAsia" w:cstheme="minorEastAsia"/>
          <w:sz w:val="24"/>
          <w:szCs w:val="24"/>
        </w:rPr>
        <w:t>，减省刑罚；增加科举考试科目，</w:t>
      </w:r>
      <w:r>
        <w:rPr>
          <w:rFonts w:hint="eastAsia" w:asciiTheme="minorEastAsia" w:hAnsiTheme="minorEastAsia" w:cstheme="minorEastAsia"/>
          <w:sz w:val="24"/>
          <w:szCs w:val="24"/>
          <w:lang w:eastAsia="zh-CN"/>
        </w:rPr>
        <w:t>进士科</w:t>
      </w:r>
      <w:r>
        <w:rPr>
          <w:rFonts w:hint="eastAsia" w:asciiTheme="minorEastAsia" w:hAnsiTheme="minorEastAsia" w:eastAsiaTheme="minorEastAsia" w:cstheme="minorEastAsia"/>
          <w:sz w:val="24"/>
          <w:szCs w:val="24"/>
        </w:rPr>
        <w:t>逐渐成为最重要的科目；严格考</w:t>
      </w:r>
      <w:r>
        <w:rPr>
          <w:rFonts w:hint="eastAsia" w:asciiTheme="minorEastAsia" w:hAnsiTheme="minorEastAsia" w:cstheme="minorEastAsia"/>
          <w:sz w:val="24"/>
          <w:szCs w:val="24"/>
          <w:lang w:eastAsia="zh-CN"/>
        </w:rPr>
        <w:t>察</w:t>
      </w:r>
      <w:r>
        <w:rPr>
          <w:rFonts w:hint="eastAsia" w:asciiTheme="minorEastAsia" w:hAnsiTheme="minorEastAsia" w:eastAsiaTheme="minorEastAsia" w:cstheme="minorEastAsia"/>
          <w:sz w:val="24"/>
          <w:szCs w:val="24"/>
        </w:rPr>
        <w:t>各级官吏的</w:t>
      </w:r>
      <w:r>
        <w:rPr>
          <w:rFonts w:hint="eastAsia" w:asciiTheme="minorEastAsia" w:hAnsiTheme="minorEastAsia" w:cstheme="minorEastAsia"/>
          <w:sz w:val="24"/>
          <w:szCs w:val="24"/>
          <w:lang w:eastAsia="zh-CN"/>
        </w:rPr>
        <w:t>政绩</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经济上</w:t>
      </w:r>
      <w:r>
        <w:rPr>
          <w:rFonts w:hint="eastAsia" w:asciiTheme="minorEastAsia" w:hAnsiTheme="minorEastAsia" w:eastAsiaTheme="minorEastAsia" w:cstheme="minorEastAsia"/>
          <w:sz w:val="24"/>
          <w:szCs w:val="24"/>
        </w:rPr>
        <w:t>减轻人民的劳役负担，鼓励发展</w:t>
      </w:r>
      <w:r>
        <w:rPr>
          <w:rFonts w:hint="eastAsia" w:asciiTheme="minorEastAsia" w:hAnsiTheme="minorEastAsia" w:cstheme="minorEastAsia"/>
          <w:sz w:val="24"/>
          <w:szCs w:val="24"/>
          <w:lang w:eastAsia="zh-CN"/>
        </w:rPr>
        <w:t>农业</w:t>
      </w:r>
      <w:r>
        <w:rPr>
          <w:rFonts w:hint="eastAsia" w:asciiTheme="minorEastAsia" w:hAnsiTheme="minorEastAsia" w:eastAsiaTheme="minorEastAsia" w:cstheme="minorEastAsia"/>
          <w:sz w:val="24"/>
          <w:szCs w:val="24"/>
        </w:rPr>
        <w:t>生产</w:t>
      </w:r>
      <w:r>
        <w:rPr>
          <w:rFonts w:hint="eastAsia" w:asciiTheme="minorEastAsia" w:hAnsiTheme="minorEastAsia" w:eastAsiaTheme="minorEastAsia" w:cstheme="minorEastAsia"/>
          <w:sz w:val="24"/>
          <w:szCs w:val="24"/>
          <w:lang w:eastAsia="zh-CN"/>
        </w:rPr>
        <w:t>。</w:t>
      </w:r>
      <w:bookmarkStart w:id="0" w:name="_GoBack"/>
      <w:bookmarkEnd w:id="0"/>
      <w:r>
        <w:rPr>
          <w:rFonts w:hint="eastAsia" w:asciiTheme="minorEastAsia" w:hAnsiTheme="minorEastAsia" w:cstheme="minorEastAsia"/>
          <w:sz w:val="24"/>
          <w:szCs w:val="24"/>
          <w:lang w:val="en-US" w:eastAsia="zh-CN"/>
        </w:rPr>
        <w:t>（2）唐朝的国力达到了前所未有的强大，进入了鼎盛时期。“开元盛世”。</w:t>
      </w:r>
    </w:p>
    <w:p>
      <w:pPr>
        <w:numPr>
          <w:ilvl w:val="0"/>
          <w:numId w:val="0"/>
        </w:numPr>
        <w:spacing w:line="360" w:lineRule="auto"/>
        <w:ind w:leftChars="-100" w:firstLine="240" w:firstLineChars="100"/>
        <w:rPr>
          <w:rFonts w:hint="eastAsia" w:asciiTheme="minorEastAsia" w:hAnsiTheme="minorEastAsia" w:cstheme="minorEastAsia"/>
          <w:sz w:val="24"/>
          <w:szCs w:val="24"/>
          <w:lang w:val="en-US" w:eastAsia="zh-CN"/>
        </w:rPr>
      </w:pPr>
    </w:p>
    <w:p>
      <w:pPr>
        <w:numPr>
          <w:ilvl w:val="0"/>
          <w:numId w:val="0"/>
        </w:numPr>
        <w:spacing w:line="360" w:lineRule="auto"/>
        <w:rPr>
          <w:rFonts w:hint="eastAsia" w:asciiTheme="minorEastAsia" w:hAnsiTheme="minorEastAsia" w:cstheme="minorEastAsia"/>
          <w:sz w:val="24"/>
          <w:szCs w:val="24"/>
          <w:lang w:val="en-US" w:eastAsia="zh-CN"/>
        </w:rPr>
      </w:pPr>
    </w:p>
    <w:p>
      <w:pPr>
        <w:spacing w:line="360" w:lineRule="auto"/>
        <w:rPr>
          <w:rFonts w:hint="eastAsia" w:asciiTheme="minorEastAsia" w:hAnsiTheme="minorEastAsia" w:eastAsiaTheme="minorEastAsia" w:cstheme="minorEastAsia"/>
          <w:sz w:val="24"/>
          <w:szCs w:val="24"/>
        </w:rPr>
      </w:pPr>
    </w:p>
    <w:p>
      <w:pPr>
        <w:spacing w:line="360" w:lineRule="auto"/>
        <w:rPr>
          <w:rFonts w:hint="eastAsia"/>
        </w:rPr>
      </w:pPr>
    </w:p>
    <w:sectPr>
      <w:pgSz w:w="11906" w:h="16838"/>
      <w:pgMar w:top="1440"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dobe 仿宋 Std R">
    <w:panose1 w:val="02020400000000000000"/>
    <w:charset w:val="86"/>
    <w:family w:val="auto"/>
    <w:pitch w:val="default"/>
    <w:sig w:usb0="00000001" w:usb1="0A0F1810" w:usb2="00000016" w:usb3="00000000" w:csb0="00060007"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舒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David">
    <w:panose1 w:val="020E0802060401010101"/>
    <w:charset w:val="B1"/>
    <w:family w:val="swiss"/>
    <w:pitch w:val="default"/>
    <w:sig w:usb0="00000801" w:usb1="00000000" w:usb2="00000000" w:usb3="00000000" w:csb0="00000020" w:csb1="00200000"/>
  </w:font>
  <w:font w:name="长城行楷体">
    <w:altName w:val="MS Mincho"/>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新宋体">
    <w:panose1 w:val="02010609030101010101"/>
    <w:charset w:val="86"/>
    <w:family w:val="auto"/>
    <w:pitch w:val="default"/>
    <w:sig w:usb0="00000003" w:usb1="288F0000" w:usb2="0000000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ź�">
    <w:altName w:val="Courier New"/>
    <w:panose1 w:val="00000000000000000000"/>
    <w:charset w:val="00"/>
    <w:family w:val="auto"/>
    <w:pitch w:val="default"/>
    <w:sig w:usb0="00000000" w:usb1="00000000" w:usb2="00000000" w:usb3="00000000" w:csb0="00000000" w:csb1="00000000"/>
  </w:font>
  <w:font w:name="Times New Roman Bold">
    <w:altName w:val="Times New Roman"/>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 w:name="Calibri Light">
    <w:altName w:val="Calibri"/>
    <w:panose1 w:val="020F0302020204030204"/>
    <w:charset w:val="00"/>
    <w:family w:val="auto"/>
    <w:pitch w:val="default"/>
    <w:sig w:usb0="00000000" w:usb1="00000000" w:usb2="00000000" w:usb3="00000000" w:csb0="2000019F" w:csb1="00000000"/>
  </w:font>
  <w:font w:name="叶根友毛笔行书2.0版">
    <w:altName w:val="宋体"/>
    <w:panose1 w:val="02010601030101010101"/>
    <w:charset w:val="86"/>
    <w:family w:val="auto"/>
    <w:pitch w:val="default"/>
    <w:sig w:usb0="00000000" w:usb1="00000000" w:usb2="00000000" w:usb3="00000000" w:csb0="00040000"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方正姚体">
    <w:panose1 w:val="02010601030101010101"/>
    <w:charset w:val="86"/>
    <w:family w:val="auto"/>
    <w:pitch w:val="default"/>
    <w:sig w:usb0="00000003" w:usb1="080E0000" w:usb2="00000000" w:usb3="00000000" w:csb0="00040000" w:csb1="00000000"/>
  </w:font>
  <w:font w:name="方正北魏楷书简体">
    <w:altName w:val="宋体"/>
    <w:panose1 w:val="03000509000000000000"/>
    <w:charset w:val="86"/>
    <w:family w:val="auto"/>
    <w:pitch w:val="default"/>
    <w:sig w:usb0="00000000" w:usb1="00000000" w:usb2="00000000" w:usb3="00000000" w:csb0="00040000" w:csb1="00000000"/>
  </w:font>
  <w:font w:name="魏碑体">
    <w:altName w:val="Lucida Console"/>
    <w:panose1 w:val="02010609000101010101"/>
    <w:charset w:val="00"/>
    <w:family w:val="auto"/>
    <w:pitch w:val="default"/>
    <w:sig w:usb0="00000000" w:usb1="00000000" w:usb2="00000000" w:usb3="00000000" w:csb0="00000000" w:csb1="00000000"/>
  </w:font>
  <w:font w:name="五笔字根">
    <w:altName w:val="宋体"/>
    <w:panose1 w:val="02070609030101010101"/>
    <w:charset w:val="86"/>
    <w:family w:val="auto"/>
    <w:pitch w:val="default"/>
    <w:sig w:usb0="00000000" w:usb1="00000000" w:usb2="00000000" w:usb3="00000000" w:csb0="00040000" w:csb1="00000000"/>
  </w:font>
  <w:font w:name="中圆体">
    <w:altName w:val="Lucida Console"/>
    <w:panose1 w:val="02010609000101010101"/>
    <w:charset w:val="00"/>
    <w:family w:val="auto"/>
    <w:pitch w:val="default"/>
    <w:sig w:usb0="00000000" w:usb1="00000000" w:usb2="00000000" w:usb3="00000000" w:csb0="00000000" w:csb1="00000000"/>
  </w:font>
  <w:font w:name="Lucida Console">
    <w:panose1 w:val="020B0609040504020204"/>
    <w:charset w:val="00"/>
    <w:family w:val="auto"/>
    <w:pitch w:val="default"/>
    <w:sig w:usb0="8000028F" w:usb1="00001800" w:usb2="00000000" w:usb3="00000000" w:csb0="0000001F" w:csb1="D7D7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A8EE1"/>
    <w:multiLevelType w:val="singleLevel"/>
    <w:tmpl w:val="59FA8EE1"/>
    <w:lvl w:ilvl="0" w:tentative="0">
      <w:start w:val="2"/>
      <w:numFmt w:val="decimal"/>
      <w:lvlText w:val="%1."/>
      <w:lvlJc w:val="left"/>
      <w:pPr>
        <w:tabs>
          <w:tab w:val="left" w:pos="312"/>
        </w:tabs>
      </w:pPr>
    </w:lvl>
  </w:abstractNum>
  <w:abstractNum w:abstractNumId="1">
    <w:nsid w:val="59FA9174"/>
    <w:multiLevelType w:val="singleLevel"/>
    <w:tmpl w:val="59FA9174"/>
    <w:lvl w:ilvl="0" w:tentative="0">
      <w:start w:val="7"/>
      <w:numFmt w:val="decimal"/>
      <w:lvlText w:val="%1."/>
      <w:lvlJc w:val="left"/>
      <w:pPr>
        <w:tabs>
          <w:tab w:val="left" w:pos="312"/>
        </w:tabs>
      </w:pPr>
    </w:lvl>
  </w:abstractNum>
  <w:abstractNum w:abstractNumId="2">
    <w:nsid w:val="59FA9219"/>
    <w:multiLevelType w:val="singleLevel"/>
    <w:tmpl w:val="59FA9219"/>
    <w:lvl w:ilvl="0" w:tentative="0">
      <w:start w:val="1"/>
      <w:numFmt w:val="decimal"/>
      <w:suff w:val="nothing"/>
      <w:lvlText w:val="（%1）"/>
      <w:lvlJc w:val="left"/>
    </w:lvl>
  </w:abstractNum>
  <w:abstractNum w:abstractNumId="3">
    <w:nsid w:val="59FA9490"/>
    <w:multiLevelType w:val="singleLevel"/>
    <w:tmpl w:val="59FA9490"/>
    <w:lvl w:ilvl="0" w:tentative="0">
      <w:start w:val="2"/>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46734"/>
    <w:rsid w:val="04EB16BF"/>
    <w:rsid w:val="1BC46734"/>
    <w:rsid w:val="236A4CA5"/>
    <w:rsid w:val="5CF072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eastAsiaTheme="minorEastAsia"/>
      <w:szCs w:val="21"/>
    </w:rPr>
  </w:style>
  <w:style w:type="character" w:styleId="5">
    <w:name w:val="Emphasis"/>
    <w:basedOn w:val="4"/>
    <w:qFormat/>
    <w:uiPriority w:val="0"/>
    <w:rPr>
      <w:i/>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2017-11-02T02:17:00Z</dcterms:created>
  <dc:creator>汉江河</dc:creator>
  <cp:lastModifiedBy>汉江河</cp:lastModifiedBy>
  <dcterms:modified xsi:type="dcterms:W3CDTF">2018-01-02T01:24:14Z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